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2022" w:type="dxa"/>
        <w:tblBorders>
          <w:top w:val="nil"/>
          <w:left w:val="nil"/>
          <w:bottom w:val="nil"/>
          <w:right w:val="nil"/>
          <w:insideH w:val="nil"/>
          <w:insideV w:val="nil"/>
        </w:tblBorders>
        <w:tblLayout w:type="fixed"/>
        <w:tblLook w:val="0400" w:firstRow="0" w:lastRow="0" w:firstColumn="0" w:lastColumn="0" w:noHBand="0" w:noVBand="1"/>
      </w:tblPr>
      <w:tblGrid>
        <w:gridCol w:w="7470"/>
        <w:gridCol w:w="4552"/>
      </w:tblGrid>
      <w:tr w:rsidR="009B2B10" w14:paraId="19E50E49" w14:textId="77777777" w:rsidTr="00B17028">
        <w:trPr>
          <w:trHeight w:val="2070"/>
        </w:trPr>
        <w:tc>
          <w:tcPr>
            <w:tcW w:w="7470" w:type="dxa"/>
          </w:tcPr>
          <w:p w14:paraId="32F509DB" w14:textId="33595D37" w:rsidR="0081600E" w:rsidRDefault="00EB7122">
            <w:pPr>
              <w:tabs>
                <w:tab w:val="center" w:pos="4968"/>
                <w:tab w:val="right" w:pos="9936"/>
              </w:tabs>
              <w:jc w:val="center"/>
              <w:rPr>
                <w:rFonts w:ascii="Arial" w:eastAsia="Arial" w:hAnsi="Arial" w:cs="Arial"/>
                <w:color w:val="002060"/>
                <w:sz w:val="24"/>
                <w:szCs w:val="24"/>
              </w:rPr>
            </w:pPr>
            <w:r>
              <w:rPr>
                <w:rFonts w:ascii="Arial" w:eastAsia="Arial" w:hAnsi="Arial" w:cs="Arial"/>
                <w:color w:val="002060"/>
                <w:sz w:val="24"/>
                <w:szCs w:val="24"/>
              </w:rPr>
              <w:t>S</w:t>
            </w:r>
            <w:r w:rsidR="008700A5">
              <w:rPr>
                <w:rFonts w:ascii="Arial" w:eastAsia="Arial" w:hAnsi="Arial" w:cs="Arial"/>
                <w:color w:val="002060"/>
                <w:sz w:val="24"/>
                <w:szCs w:val="24"/>
              </w:rPr>
              <w:t>even</w:t>
            </w:r>
            <w:r w:rsidR="00AC5850">
              <w:rPr>
                <w:rFonts w:ascii="Arial" w:eastAsia="Arial" w:hAnsi="Arial" w:cs="Arial"/>
                <w:color w:val="002060"/>
                <w:sz w:val="24"/>
                <w:szCs w:val="24"/>
              </w:rPr>
              <w:t>teen</w:t>
            </w:r>
            <w:r w:rsidR="004B0553">
              <w:rPr>
                <w:rFonts w:ascii="Arial" w:eastAsia="Arial" w:hAnsi="Arial" w:cs="Arial"/>
                <w:color w:val="002060"/>
                <w:sz w:val="24"/>
                <w:szCs w:val="24"/>
              </w:rPr>
              <w:t>th Sunday in Ordinary Time (Year C)</w:t>
            </w:r>
          </w:p>
          <w:p w14:paraId="1C230518" w14:textId="77777777" w:rsidR="008700A5" w:rsidRDefault="00871512" w:rsidP="00AC5850">
            <w:pPr>
              <w:tabs>
                <w:tab w:val="center" w:pos="4968"/>
                <w:tab w:val="right" w:pos="9936"/>
              </w:tabs>
              <w:jc w:val="center"/>
            </w:pPr>
            <w:hyperlink r:id="rId7" w:anchor="main-content" w:tgtFrame="_blank" w:history="1">
              <w:r w:rsidR="008700A5">
                <w:rPr>
                  <w:rStyle w:val="Hyperlink"/>
                </w:rPr>
                <w:t>Reading I: Genesis 18:20-32a</w:t>
              </w:r>
            </w:hyperlink>
            <w:r w:rsidR="008700A5">
              <w:br/>
            </w:r>
            <w:hyperlink r:id="rId8" w:anchor="main-content" w:tgtFrame="_blank" w:history="1">
              <w:r w:rsidR="008700A5">
                <w:rPr>
                  <w:rStyle w:val="Hyperlink"/>
                </w:rPr>
                <w:t>Responsorial Psalm: 138:1-2, 2-3, 6-7, 7-8</w:t>
              </w:r>
            </w:hyperlink>
            <w:r w:rsidR="008700A5">
              <w:br/>
            </w:r>
            <w:hyperlink r:id="rId9" w:anchor="main-content" w:tgtFrame="_blank" w:history="1">
              <w:r w:rsidR="008700A5">
                <w:rPr>
                  <w:rStyle w:val="Hyperlink"/>
                </w:rPr>
                <w:t>Reading II: Colossians 2:12-14</w:t>
              </w:r>
            </w:hyperlink>
            <w:r w:rsidR="008700A5">
              <w:br/>
            </w:r>
            <w:hyperlink r:id="rId10" w:anchor="main-content" w:tgtFrame="_blank" w:history="1">
              <w:r w:rsidR="008700A5">
                <w:rPr>
                  <w:rStyle w:val="Hyperlink"/>
                </w:rPr>
                <w:t>Gospel: Luke 11:1-13</w:t>
              </w:r>
            </w:hyperlink>
          </w:p>
          <w:p w14:paraId="7C417EB8" w14:textId="3DD1291D" w:rsidR="0081600E" w:rsidRDefault="00EB7122" w:rsidP="00AC5850">
            <w:pPr>
              <w:tabs>
                <w:tab w:val="center" w:pos="4968"/>
                <w:tab w:val="right" w:pos="9936"/>
              </w:tabs>
              <w:jc w:val="center"/>
              <w:rPr>
                <w:rFonts w:ascii="Arial" w:eastAsia="Arial" w:hAnsi="Arial" w:cs="Arial"/>
                <w:color w:val="002060"/>
                <w:sz w:val="24"/>
                <w:szCs w:val="24"/>
              </w:rPr>
            </w:pPr>
            <w:r w:rsidRPr="00AC5850">
              <w:rPr>
                <w:rFonts w:ascii="Arial" w:eastAsia="Arial" w:hAnsi="Arial" w:cs="Arial"/>
                <w:color w:val="2F5496" w:themeColor="accent1" w:themeShade="BF"/>
                <w:sz w:val="24"/>
                <w:szCs w:val="24"/>
              </w:rPr>
              <w:t>Readings</w:t>
            </w:r>
            <w:r>
              <w:rPr>
                <w:rFonts w:ascii="Arial" w:eastAsia="Arial" w:hAnsi="Arial" w:cs="Arial"/>
                <w:color w:val="002060"/>
                <w:sz w:val="24"/>
                <w:szCs w:val="24"/>
              </w:rPr>
              <w:t xml:space="preserve"> may be found on the US Bishop’s website:</w:t>
            </w:r>
          </w:p>
          <w:p w14:paraId="6915DE48" w14:textId="1D74C73E" w:rsidR="00D021AF" w:rsidRPr="008700A5" w:rsidRDefault="008700A5" w:rsidP="008700A5">
            <w:pPr>
              <w:tabs>
                <w:tab w:val="center" w:pos="4968"/>
                <w:tab w:val="right" w:pos="9936"/>
              </w:tabs>
              <w:ind w:right="-1714"/>
              <w:rPr>
                <w:rFonts w:ascii="Arial" w:eastAsia="Arial" w:hAnsi="Arial" w:cs="Arial"/>
                <w:color w:val="002060"/>
                <w:sz w:val="24"/>
                <w:szCs w:val="24"/>
              </w:rPr>
            </w:pPr>
            <w:r>
              <w:rPr>
                <w:rFonts w:ascii="Arial" w:hAnsi="Arial" w:cs="Arial"/>
                <w:sz w:val="24"/>
                <w:szCs w:val="24"/>
              </w:rPr>
              <w:t xml:space="preserve">              </w:t>
            </w:r>
            <w:r w:rsidRPr="008700A5">
              <w:rPr>
                <w:rFonts w:ascii="Arial" w:hAnsi="Arial" w:cs="Arial"/>
                <w:sz w:val="24"/>
                <w:szCs w:val="24"/>
              </w:rPr>
              <w:t>https://bible.usccb.org/bible/readings/072422.cfm</w:t>
            </w:r>
          </w:p>
        </w:tc>
        <w:tc>
          <w:tcPr>
            <w:tcW w:w="4552" w:type="dxa"/>
          </w:tcPr>
          <w:p w14:paraId="06FD56E3" w14:textId="47E065BD" w:rsidR="006F3CD7" w:rsidRDefault="008700A5" w:rsidP="008700A5">
            <w:pPr>
              <w:tabs>
                <w:tab w:val="left" w:pos="256"/>
              </w:tabs>
              <w:ind w:left="520"/>
              <w:rPr>
                <w:rFonts w:ascii="Arial" w:eastAsia="Arial" w:hAnsi="Arial" w:cs="Arial"/>
                <w:sz w:val="18"/>
                <w:szCs w:val="18"/>
              </w:rPr>
            </w:pPr>
            <w:r>
              <w:rPr>
                <w:noProof/>
              </w:rPr>
              <w:drawing>
                <wp:inline distT="0" distB="0" distL="0" distR="0" wp14:anchorId="06ABDC3B" wp14:editId="4A26D9A6">
                  <wp:extent cx="1066800" cy="1006819"/>
                  <wp:effectExtent l="0" t="0" r="0" b="317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2945" cy="1022056"/>
                          </a:xfrm>
                          <a:prstGeom prst="rect">
                            <a:avLst/>
                          </a:prstGeom>
                          <a:noFill/>
                          <a:ln>
                            <a:noFill/>
                          </a:ln>
                        </pic:spPr>
                      </pic:pic>
                    </a:graphicData>
                  </a:graphic>
                </wp:inline>
              </w:drawing>
            </w:r>
          </w:p>
          <w:p w14:paraId="6FB5A6CA" w14:textId="688DA98D" w:rsidR="008700A5" w:rsidRPr="008700A5" w:rsidRDefault="008700A5" w:rsidP="006F3CD7">
            <w:pPr>
              <w:tabs>
                <w:tab w:val="left" w:pos="253"/>
              </w:tabs>
              <w:ind w:left="253" w:hanging="183"/>
              <w:rPr>
                <w:rFonts w:ascii="Arial" w:hAnsi="Arial" w:cs="Arial"/>
                <w:sz w:val="6"/>
                <w:szCs w:val="6"/>
              </w:rPr>
            </w:pPr>
          </w:p>
          <w:p w14:paraId="3FFAF711" w14:textId="2D9788A6" w:rsidR="00B17028" w:rsidRPr="006F3CD7" w:rsidRDefault="008700A5" w:rsidP="006F3CD7">
            <w:pPr>
              <w:tabs>
                <w:tab w:val="left" w:pos="253"/>
              </w:tabs>
              <w:ind w:left="253" w:hanging="183"/>
              <w:rPr>
                <w:rFonts w:ascii="Arial" w:eastAsia="Arial" w:hAnsi="Arial" w:cs="Arial"/>
                <w:b/>
                <w:bCs/>
                <w:sz w:val="20"/>
                <w:szCs w:val="20"/>
              </w:rPr>
            </w:pPr>
            <w:r>
              <w:rPr>
                <w:rFonts w:ascii="Arial" w:hAnsi="Arial" w:cs="Arial"/>
                <w:sz w:val="20"/>
                <w:szCs w:val="20"/>
              </w:rPr>
              <w:t xml:space="preserve">        Mid-eastern bread</w:t>
            </w:r>
          </w:p>
        </w:tc>
      </w:tr>
    </w:tbl>
    <w:p w14:paraId="3E74E818" w14:textId="54E35F4B" w:rsidR="008700A5" w:rsidRDefault="00703628" w:rsidP="009E6915">
      <w:pPr>
        <w:spacing w:after="100"/>
        <w:rPr>
          <w:rFonts w:ascii="Arial" w:eastAsia="Arial" w:hAnsi="Arial" w:cs="Arial"/>
          <w:sz w:val="24"/>
          <w:szCs w:val="24"/>
        </w:rPr>
      </w:pPr>
      <w:r>
        <w:rPr>
          <w:rFonts w:ascii="Arial" w:eastAsia="Arial" w:hAnsi="Arial" w:cs="Arial"/>
          <w:sz w:val="24"/>
          <w:szCs w:val="24"/>
        </w:rPr>
        <w:t xml:space="preserve">The gospels regularly present Jesus spending time in prayer.  Prayer was an essential component of Jesus’ life.  His prayer was not just </w:t>
      </w:r>
      <w:r w:rsidR="00DF3FA7">
        <w:rPr>
          <w:rFonts w:ascii="Arial" w:eastAsia="Arial" w:hAnsi="Arial" w:cs="Arial"/>
          <w:sz w:val="24"/>
          <w:szCs w:val="24"/>
        </w:rPr>
        <w:t>an</w:t>
      </w:r>
      <w:r>
        <w:rPr>
          <w:rFonts w:ascii="Arial" w:eastAsia="Arial" w:hAnsi="Arial" w:cs="Arial"/>
          <w:sz w:val="24"/>
          <w:szCs w:val="24"/>
        </w:rPr>
        <w:t xml:space="preserve"> expression of </w:t>
      </w:r>
      <w:r w:rsidR="00EB7122">
        <w:rPr>
          <w:rFonts w:ascii="Arial" w:eastAsia="Arial" w:hAnsi="Arial" w:cs="Arial"/>
          <w:sz w:val="24"/>
          <w:szCs w:val="24"/>
        </w:rPr>
        <w:t>words,</w:t>
      </w:r>
      <w:r>
        <w:rPr>
          <w:rFonts w:ascii="Arial" w:eastAsia="Arial" w:hAnsi="Arial" w:cs="Arial"/>
          <w:sz w:val="24"/>
          <w:szCs w:val="24"/>
        </w:rPr>
        <w:t xml:space="preserve"> but a deep communication based on intimacy.  Jesus spent time communing with God and in his humanity</w:t>
      </w:r>
      <w:r w:rsidR="00DF3FA7">
        <w:rPr>
          <w:rFonts w:ascii="Arial" w:eastAsia="Arial" w:hAnsi="Arial" w:cs="Arial"/>
          <w:sz w:val="24"/>
          <w:szCs w:val="24"/>
        </w:rPr>
        <w:t>,</w:t>
      </w:r>
      <w:r>
        <w:rPr>
          <w:rFonts w:ascii="Arial" w:eastAsia="Arial" w:hAnsi="Arial" w:cs="Arial"/>
          <w:sz w:val="24"/>
          <w:szCs w:val="24"/>
        </w:rPr>
        <w:t xml:space="preserve"> grasping the mind and heart of God so that he could live his mission.</w:t>
      </w:r>
    </w:p>
    <w:p w14:paraId="7413E4F7" w14:textId="01E5CAD0" w:rsidR="00703628" w:rsidRDefault="00703628" w:rsidP="009E6915">
      <w:pPr>
        <w:spacing w:after="100"/>
        <w:rPr>
          <w:rFonts w:ascii="Arial" w:eastAsia="Arial" w:hAnsi="Arial" w:cs="Arial"/>
          <w:sz w:val="24"/>
          <w:szCs w:val="24"/>
        </w:rPr>
      </w:pPr>
      <w:r>
        <w:rPr>
          <w:rFonts w:ascii="Arial" w:eastAsia="Arial" w:hAnsi="Arial" w:cs="Arial"/>
          <w:sz w:val="24"/>
          <w:szCs w:val="24"/>
        </w:rPr>
        <w:t>The disciples asked Jesus to teach them to pray.  Jesus responds with a series of statements that will bring the disciples into this deep intimate relationship.  It is not that these are the secret words that will get God’s attention.  Rather, these are the attitudes that will lead one into an intimacy with God.  If one takes these to heart, one will grasp the way God i</w:t>
      </w:r>
      <w:r w:rsidR="00DF3FA7">
        <w:rPr>
          <w:rFonts w:ascii="Arial" w:eastAsia="Arial" w:hAnsi="Arial" w:cs="Arial"/>
          <w:sz w:val="24"/>
          <w:szCs w:val="24"/>
        </w:rPr>
        <w:t>s at work.  T</w:t>
      </w:r>
      <w:r>
        <w:rPr>
          <w:rFonts w:ascii="Arial" w:eastAsia="Arial" w:hAnsi="Arial" w:cs="Arial"/>
          <w:sz w:val="24"/>
          <w:szCs w:val="24"/>
        </w:rPr>
        <w:t xml:space="preserve">hey are a </w:t>
      </w:r>
      <w:r w:rsidR="00DF3FA7">
        <w:rPr>
          <w:rFonts w:ascii="Arial" w:eastAsia="Arial" w:hAnsi="Arial" w:cs="Arial"/>
          <w:sz w:val="24"/>
          <w:szCs w:val="24"/>
        </w:rPr>
        <w:t>summary of the way a community of believers can express thei</w:t>
      </w:r>
      <w:r>
        <w:rPr>
          <w:rFonts w:ascii="Arial" w:eastAsia="Arial" w:hAnsi="Arial" w:cs="Arial"/>
          <w:sz w:val="24"/>
          <w:szCs w:val="24"/>
        </w:rPr>
        <w:t>r common direction and attitude.</w:t>
      </w:r>
    </w:p>
    <w:p w14:paraId="51F8071A" w14:textId="021C97A6" w:rsidR="00703628" w:rsidRDefault="00703628" w:rsidP="009E6915">
      <w:pPr>
        <w:spacing w:after="100"/>
        <w:rPr>
          <w:rFonts w:ascii="Arial" w:eastAsia="Arial" w:hAnsi="Arial" w:cs="Arial"/>
          <w:sz w:val="24"/>
          <w:szCs w:val="24"/>
        </w:rPr>
      </w:pPr>
      <w:r>
        <w:rPr>
          <w:rFonts w:ascii="Arial" w:eastAsia="Arial" w:hAnsi="Arial" w:cs="Arial"/>
          <w:sz w:val="24"/>
          <w:szCs w:val="24"/>
        </w:rPr>
        <w:t xml:space="preserve">“Our Father” expresses two key </w:t>
      </w:r>
      <w:r w:rsidR="003D4713">
        <w:rPr>
          <w:rFonts w:ascii="Arial" w:eastAsia="Arial" w:hAnsi="Arial" w:cs="Arial"/>
          <w:sz w:val="24"/>
          <w:szCs w:val="24"/>
        </w:rPr>
        <w:t xml:space="preserve">attitudes.  When one prays </w:t>
      </w:r>
      <w:r w:rsidR="00DF3FA7">
        <w:rPr>
          <w:rFonts w:ascii="Arial" w:eastAsia="Arial" w:hAnsi="Arial" w:cs="Arial"/>
          <w:sz w:val="24"/>
          <w:szCs w:val="24"/>
        </w:rPr>
        <w:t>“</w:t>
      </w:r>
      <w:r w:rsidR="003D4713">
        <w:rPr>
          <w:rFonts w:ascii="Arial" w:eastAsia="Arial" w:hAnsi="Arial" w:cs="Arial"/>
          <w:sz w:val="24"/>
          <w:szCs w:val="24"/>
        </w:rPr>
        <w:t>Our</w:t>
      </w:r>
      <w:r w:rsidR="00DF3FA7">
        <w:rPr>
          <w:rFonts w:ascii="Arial" w:eastAsia="Arial" w:hAnsi="Arial" w:cs="Arial"/>
          <w:sz w:val="24"/>
          <w:szCs w:val="24"/>
        </w:rPr>
        <w:t>”</w:t>
      </w:r>
      <w:r w:rsidR="003D4713">
        <w:rPr>
          <w:rFonts w:ascii="Arial" w:eastAsia="Arial" w:hAnsi="Arial" w:cs="Arial"/>
          <w:sz w:val="24"/>
          <w:szCs w:val="24"/>
        </w:rPr>
        <w:t>, one is expressing one’s relationship with all others whom God has created.</w:t>
      </w:r>
      <w:r w:rsidR="00563624">
        <w:rPr>
          <w:rFonts w:ascii="Arial" w:eastAsia="Arial" w:hAnsi="Arial" w:cs="Arial"/>
          <w:sz w:val="24"/>
          <w:szCs w:val="24"/>
        </w:rPr>
        <w:t xml:space="preserve"> No one is left out.  There can be no exclusion, prejudice, or discrimination.  One stands with all people of every land and culture as a child of God.</w:t>
      </w:r>
    </w:p>
    <w:p w14:paraId="1E0CB6D9" w14:textId="34456CB9" w:rsidR="00563624" w:rsidRDefault="00563624" w:rsidP="009E6915">
      <w:pPr>
        <w:spacing w:after="100"/>
        <w:rPr>
          <w:rFonts w:ascii="Arial" w:eastAsia="Arial" w:hAnsi="Arial" w:cs="Arial"/>
          <w:sz w:val="24"/>
          <w:szCs w:val="24"/>
        </w:rPr>
      </w:pPr>
      <w:r>
        <w:rPr>
          <w:rFonts w:ascii="Arial" w:eastAsia="Arial" w:hAnsi="Arial" w:cs="Arial"/>
          <w:sz w:val="24"/>
          <w:szCs w:val="24"/>
        </w:rPr>
        <w:t>“Father” expresses a deep and lasting relationship with the person who is praying.  Jesus used the familial term, Abba.  Along with Imma, these are the first words that a child learns. One spoke of my Abba, not</w:t>
      </w:r>
      <w:r w:rsidR="00EB7122">
        <w:rPr>
          <w:rFonts w:ascii="Arial" w:eastAsia="Arial" w:hAnsi="Arial" w:cs="Arial"/>
          <w:sz w:val="24"/>
          <w:szCs w:val="24"/>
        </w:rPr>
        <w:t xml:space="preserve"> another’s </w:t>
      </w:r>
      <w:r>
        <w:rPr>
          <w:rFonts w:ascii="Arial" w:eastAsia="Arial" w:hAnsi="Arial" w:cs="Arial"/>
          <w:sz w:val="24"/>
          <w:szCs w:val="24"/>
        </w:rPr>
        <w:t>father.  It reflects the permanent and lasting relationship</w:t>
      </w:r>
      <w:r w:rsidR="000B0D42">
        <w:rPr>
          <w:rFonts w:ascii="Arial" w:eastAsia="Arial" w:hAnsi="Arial" w:cs="Arial"/>
          <w:sz w:val="24"/>
          <w:szCs w:val="24"/>
        </w:rPr>
        <w:t xml:space="preserve"> that God has with each person.</w:t>
      </w:r>
      <w:r w:rsidR="002347F6">
        <w:rPr>
          <w:rFonts w:ascii="Arial" w:eastAsia="Arial" w:hAnsi="Arial" w:cs="Arial"/>
          <w:sz w:val="24"/>
          <w:szCs w:val="24"/>
        </w:rPr>
        <w:t xml:space="preserve">  God will not stop being that parent who is concerned and present in one’s life.</w:t>
      </w:r>
    </w:p>
    <w:p w14:paraId="0D2ECB0C" w14:textId="7262DF65" w:rsidR="00765A4E" w:rsidRDefault="000B0D42" w:rsidP="009E6915">
      <w:pPr>
        <w:spacing w:after="100"/>
        <w:rPr>
          <w:rFonts w:ascii="Arial" w:eastAsia="Arial" w:hAnsi="Arial" w:cs="Arial"/>
          <w:sz w:val="24"/>
          <w:szCs w:val="24"/>
        </w:rPr>
      </w:pPr>
      <w:r>
        <w:rPr>
          <w:rFonts w:ascii="Arial" w:eastAsia="Arial" w:hAnsi="Arial" w:cs="Arial"/>
          <w:sz w:val="24"/>
          <w:szCs w:val="24"/>
        </w:rPr>
        <w:t xml:space="preserve">The petitions that follow, </w:t>
      </w:r>
      <w:r w:rsidR="00DA21B8">
        <w:rPr>
          <w:rFonts w:ascii="Arial" w:eastAsia="Arial" w:hAnsi="Arial" w:cs="Arial"/>
          <w:sz w:val="24"/>
          <w:szCs w:val="24"/>
        </w:rPr>
        <w:t>“hallowed be they name”, “thy kingdom come”, and “thy will be done”, all direct us in living life in union with the Father.  The last set petition</w:t>
      </w:r>
      <w:r w:rsidR="002347F6">
        <w:rPr>
          <w:rFonts w:ascii="Arial" w:eastAsia="Arial" w:hAnsi="Arial" w:cs="Arial"/>
          <w:sz w:val="24"/>
          <w:szCs w:val="24"/>
        </w:rPr>
        <w:t>s</w:t>
      </w:r>
      <w:r w:rsidR="00DA21B8">
        <w:rPr>
          <w:rFonts w:ascii="Arial" w:eastAsia="Arial" w:hAnsi="Arial" w:cs="Arial"/>
          <w:sz w:val="24"/>
          <w:szCs w:val="24"/>
        </w:rPr>
        <w:t xml:space="preserve"> God for what one really needs in life, sustenance, forgiveness, protect</w:t>
      </w:r>
      <w:r w:rsidR="002347F6">
        <w:rPr>
          <w:rFonts w:ascii="Arial" w:eastAsia="Arial" w:hAnsi="Arial" w:cs="Arial"/>
          <w:sz w:val="24"/>
          <w:szCs w:val="24"/>
        </w:rPr>
        <w:t>ion of</w:t>
      </w:r>
      <w:r w:rsidR="00DA21B8">
        <w:rPr>
          <w:rFonts w:ascii="Arial" w:eastAsia="Arial" w:hAnsi="Arial" w:cs="Arial"/>
          <w:sz w:val="24"/>
          <w:szCs w:val="24"/>
        </w:rPr>
        <w:t xml:space="preserve"> one’s path, and preserv</w:t>
      </w:r>
      <w:r w:rsidR="002347F6">
        <w:rPr>
          <w:rFonts w:ascii="Arial" w:eastAsia="Arial" w:hAnsi="Arial" w:cs="Arial"/>
          <w:sz w:val="24"/>
          <w:szCs w:val="24"/>
        </w:rPr>
        <w:t>ation</w:t>
      </w:r>
      <w:r w:rsidR="00DA21B8">
        <w:rPr>
          <w:rFonts w:ascii="Arial" w:eastAsia="Arial" w:hAnsi="Arial" w:cs="Arial"/>
          <w:sz w:val="24"/>
          <w:szCs w:val="24"/>
        </w:rPr>
        <w:t xml:space="preserve"> from evil.  If this </w:t>
      </w:r>
      <w:r w:rsidR="002347F6">
        <w:rPr>
          <w:rFonts w:ascii="Arial" w:eastAsia="Arial" w:hAnsi="Arial" w:cs="Arial"/>
          <w:sz w:val="24"/>
          <w:szCs w:val="24"/>
        </w:rPr>
        <w:t>manifests</w:t>
      </w:r>
      <w:r w:rsidR="00DA21B8">
        <w:rPr>
          <w:rFonts w:ascii="Arial" w:eastAsia="Arial" w:hAnsi="Arial" w:cs="Arial"/>
          <w:sz w:val="24"/>
          <w:szCs w:val="24"/>
        </w:rPr>
        <w:t xml:space="preserve"> one’s </w:t>
      </w:r>
      <w:r w:rsidR="002347F6">
        <w:rPr>
          <w:rFonts w:ascii="Arial" w:eastAsia="Arial" w:hAnsi="Arial" w:cs="Arial"/>
          <w:sz w:val="24"/>
          <w:szCs w:val="24"/>
        </w:rPr>
        <w:t>direction</w:t>
      </w:r>
      <w:r w:rsidR="00DA21B8">
        <w:rPr>
          <w:rFonts w:ascii="Arial" w:eastAsia="Arial" w:hAnsi="Arial" w:cs="Arial"/>
          <w:sz w:val="24"/>
          <w:szCs w:val="24"/>
        </w:rPr>
        <w:t>, one’s life will be fulfilled.</w:t>
      </w:r>
    </w:p>
    <w:p w14:paraId="13FB07A9" w14:textId="77110E41" w:rsidR="000B0D42" w:rsidRDefault="00765A4E" w:rsidP="009E6915">
      <w:pPr>
        <w:spacing w:after="100"/>
        <w:rPr>
          <w:rFonts w:ascii="Arial" w:eastAsia="Arial" w:hAnsi="Arial" w:cs="Arial"/>
          <w:sz w:val="24"/>
          <w:szCs w:val="24"/>
        </w:rPr>
      </w:pPr>
      <w:r>
        <w:rPr>
          <w:rFonts w:ascii="Arial" w:eastAsia="Arial" w:hAnsi="Arial" w:cs="Arial"/>
          <w:sz w:val="24"/>
          <w:szCs w:val="24"/>
        </w:rPr>
        <w:t xml:space="preserve">Jesus then illustrates the Father’s concern and commitment with a parable and then describes God’s desire to answer each person </w:t>
      </w:r>
      <w:r w:rsidR="002347F6">
        <w:rPr>
          <w:rFonts w:ascii="Arial" w:eastAsia="Arial" w:hAnsi="Arial" w:cs="Arial"/>
          <w:sz w:val="24"/>
          <w:szCs w:val="24"/>
        </w:rPr>
        <w:t>through</w:t>
      </w:r>
      <w:r>
        <w:rPr>
          <w:rFonts w:ascii="Arial" w:eastAsia="Arial" w:hAnsi="Arial" w:cs="Arial"/>
          <w:sz w:val="24"/>
          <w:szCs w:val="24"/>
        </w:rPr>
        <w:t xml:space="preserve"> a series of sayings.</w:t>
      </w:r>
      <w:r w:rsidR="00DA21B8">
        <w:rPr>
          <w:rFonts w:ascii="Arial" w:eastAsia="Arial" w:hAnsi="Arial" w:cs="Arial"/>
          <w:sz w:val="24"/>
          <w:szCs w:val="24"/>
        </w:rPr>
        <w:t xml:space="preserve"> </w:t>
      </w:r>
      <w:r w:rsidR="00866CBD">
        <w:rPr>
          <w:rFonts w:ascii="Arial" w:eastAsia="Arial" w:hAnsi="Arial" w:cs="Arial"/>
          <w:sz w:val="24"/>
          <w:szCs w:val="24"/>
        </w:rPr>
        <w:t>Jesus complete</w:t>
      </w:r>
      <w:r w:rsidR="002347F6">
        <w:rPr>
          <w:rFonts w:ascii="Arial" w:eastAsia="Arial" w:hAnsi="Arial" w:cs="Arial"/>
          <w:sz w:val="24"/>
          <w:szCs w:val="24"/>
        </w:rPr>
        <w:t>s</w:t>
      </w:r>
      <w:r w:rsidR="00866CBD">
        <w:rPr>
          <w:rFonts w:ascii="Arial" w:eastAsia="Arial" w:hAnsi="Arial" w:cs="Arial"/>
          <w:sz w:val="24"/>
          <w:szCs w:val="24"/>
        </w:rPr>
        <w:t xml:space="preserve"> the discourse by emphasizing God’s great desire to “give the Holy Spirit to those who ask him.”  The greatest desire that God has is to share God’s own life with each person.  As much as each person wants good for those close to her or him, God has an even greater desire to share life with us.  </w:t>
      </w:r>
      <w:r w:rsidR="002347F6">
        <w:rPr>
          <w:rFonts w:ascii="Arial" w:eastAsia="Arial" w:hAnsi="Arial" w:cs="Arial"/>
          <w:sz w:val="24"/>
          <w:szCs w:val="24"/>
        </w:rPr>
        <w:t xml:space="preserve">In sharing in the Spirit, one shares in the life of God.  </w:t>
      </w:r>
      <w:r w:rsidR="00866CBD">
        <w:rPr>
          <w:rFonts w:ascii="Arial" w:eastAsia="Arial" w:hAnsi="Arial" w:cs="Arial"/>
          <w:sz w:val="24"/>
          <w:szCs w:val="24"/>
        </w:rPr>
        <w:t>All any one needs to do is sincerely ask God for the Spirit.</w:t>
      </w:r>
    </w:p>
    <w:p w14:paraId="09615F00" w14:textId="3C90120C" w:rsidR="00866CBD" w:rsidRDefault="00866CBD" w:rsidP="009E6915">
      <w:pPr>
        <w:spacing w:after="100"/>
        <w:rPr>
          <w:rFonts w:ascii="Arial" w:eastAsia="Arial" w:hAnsi="Arial" w:cs="Arial"/>
          <w:sz w:val="24"/>
          <w:szCs w:val="24"/>
        </w:rPr>
      </w:pPr>
      <w:r>
        <w:rPr>
          <w:rFonts w:ascii="Arial" w:eastAsia="Arial" w:hAnsi="Arial" w:cs="Arial"/>
          <w:sz w:val="24"/>
          <w:szCs w:val="24"/>
        </w:rPr>
        <w:t xml:space="preserve">The reading from Genesis presents God as appearing in human form and taking on human characteristics.  </w:t>
      </w:r>
      <w:r w:rsidR="0067601A">
        <w:rPr>
          <w:rFonts w:ascii="Arial" w:eastAsia="Arial" w:hAnsi="Arial" w:cs="Arial"/>
          <w:sz w:val="24"/>
          <w:szCs w:val="24"/>
        </w:rPr>
        <w:t>God does not know how grave the sinfulness of Sodom and Gomorrah is so God must go and find out for himself.  This is a very early conception of God.</w:t>
      </w:r>
    </w:p>
    <w:p w14:paraId="0EB122C8" w14:textId="2DEA0928" w:rsidR="0067601A" w:rsidRDefault="0067601A" w:rsidP="009E6915">
      <w:pPr>
        <w:spacing w:after="100"/>
        <w:rPr>
          <w:rFonts w:ascii="Arial" w:eastAsia="Arial" w:hAnsi="Arial" w:cs="Arial"/>
          <w:sz w:val="24"/>
          <w:szCs w:val="24"/>
        </w:rPr>
      </w:pPr>
      <w:r>
        <w:rPr>
          <w:rFonts w:ascii="Arial" w:eastAsia="Arial" w:hAnsi="Arial" w:cs="Arial"/>
          <w:sz w:val="24"/>
          <w:szCs w:val="24"/>
        </w:rPr>
        <w:t>The passage does not focus on Sodom or Gomorrah but on the justice of God.  Abraham asks God if God will punish the city if there are 50 or 45 or 40 down to 10 just people.</w:t>
      </w:r>
      <w:r w:rsidR="00A661BF">
        <w:rPr>
          <w:rFonts w:ascii="Arial" w:eastAsia="Arial" w:hAnsi="Arial" w:cs="Arial"/>
          <w:sz w:val="24"/>
          <w:szCs w:val="24"/>
        </w:rPr>
        <w:t xml:space="preserve">  God declared that God acts justly and would destroy the just with the guilty.  The messengers of God lead Lot, his wife, and their two daughters out of the city before it is punished. This serves to highlight that God is truly just and does not act conveniently as humans sometimes do.</w:t>
      </w:r>
    </w:p>
    <w:p w14:paraId="384443CE" w14:textId="2A6FBFC5" w:rsidR="00A661BF" w:rsidRDefault="00A661BF" w:rsidP="009E6915">
      <w:pPr>
        <w:spacing w:after="100"/>
        <w:rPr>
          <w:rFonts w:ascii="Arial" w:eastAsia="Arial" w:hAnsi="Arial" w:cs="Arial"/>
          <w:sz w:val="24"/>
          <w:szCs w:val="24"/>
        </w:rPr>
      </w:pPr>
      <w:r>
        <w:rPr>
          <w:rFonts w:ascii="Arial" w:eastAsia="Arial" w:hAnsi="Arial" w:cs="Arial"/>
          <w:sz w:val="24"/>
          <w:szCs w:val="24"/>
        </w:rPr>
        <w:lastRenderedPageBreak/>
        <w:t xml:space="preserve">Additionally, the passage illustrates the value of intercessory prayer.  </w:t>
      </w:r>
      <w:r w:rsidR="0064013E">
        <w:rPr>
          <w:rFonts w:ascii="Arial" w:eastAsia="Arial" w:hAnsi="Arial" w:cs="Arial"/>
          <w:sz w:val="24"/>
          <w:szCs w:val="24"/>
        </w:rPr>
        <w:t xml:space="preserve">Abraham petitions God repeatedly with ever smaller numbers to seek </w:t>
      </w:r>
      <w:r w:rsidR="00D62161">
        <w:rPr>
          <w:rFonts w:ascii="Arial" w:eastAsia="Arial" w:hAnsi="Arial" w:cs="Arial"/>
          <w:sz w:val="24"/>
          <w:szCs w:val="24"/>
        </w:rPr>
        <w:t>justice for the innocent.  The themes of intercessory prayer and persistence in prayer can be brought to the attention of catechumens.  The text illustrates that prayer is not just finding the right formula but rather engagement in a relationship with God.</w:t>
      </w:r>
    </w:p>
    <w:p w14:paraId="2DF1A5BB" w14:textId="5E6044C4" w:rsidR="00D62161" w:rsidRDefault="00D62161" w:rsidP="009E6915">
      <w:pPr>
        <w:spacing w:after="100"/>
        <w:rPr>
          <w:rFonts w:ascii="Arial" w:eastAsia="Arial" w:hAnsi="Arial" w:cs="Arial"/>
          <w:sz w:val="24"/>
          <w:szCs w:val="24"/>
        </w:rPr>
      </w:pPr>
      <w:r>
        <w:rPr>
          <w:rFonts w:ascii="Arial" w:eastAsia="Arial" w:hAnsi="Arial" w:cs="Arial"/>
          <w:sz w:val="24"/>
          <w:szCs w:val="24"/>
        </w:rPr>
        <w:t xml:space="preserve">The passage from the Letter to the Colossians highlights the impact of baptism.  </w:t>
      </w:r>
      <w:r w:rsidR="001E3F2C">
        <w:rPr>
          <w:rFonts w:ascii="Arial" w:eastAsia="Arial" w:hAnsi="Arial" w:cs="Arial"/>
          <w:sz w:val="24"/>
          <w:szCs w:val="24"/>
        </w:rPr>
        <w:t>In baptism, each person has died to the old way of life without God, been buried with Christ, and raised to a new life.  God raised us.  It was not by human effort nor activity but by the work of God that people come to new life.  In that transformation, each person is forgiven.  All one’s sins and guilt is removed is wiped out by God’s action who united it to the cross of Christ.  In baptism, one is freed from all the sin and disorientation that had accumulated in life.  One has a new life to live in freedom and confidence in union with Christ.</w:t>
      </w:r>
    </w:p>
    <w:p w14:paraId="5233B075" w14:textId="77777777" w:rsidR="008700A5" w:rsidRDefault="008700A5" w:rsidP="009E6915">
      <w:pPr>
        <w:spacing w:after="100"/>
        <w:rPr>
          <w:rFonts w:ascii="Arial" w:eastAsia="Arial" w:hAnsi="Arial" w:cs="Arial"/>
          <w:sz w:val="24"/>
          <w:szCs w:val="24"/>
        </w:rPr>
      </w:pPr>
    </w:p>
    <w:p w14:paraId="1E9A4209" w14:textId="504D5408" w:rsidR="00CD786F" w:rsidRDefault="00EB7122" w:rsidP="009E6915">
      <w:pPr>
        <w:spacing w:after="100"/>
        <w:rPr>
          <w:rFonts w:ascii="Arial" w:eastAsia="Arial" w:hAnsi="Arial" w:cs="Arial"/>
          <w:sz w:val="24"/>
          <w:szCs w:val="24"/>
        </w:rPr>
      </w:pPr>
      <w:r>
        <w:rPr>
          <w:rFonts w:ascii="Arial" w:eastAsia="Arial" w:hAnsi="Arial" w:cs="Arial"/>
          <w:sz w:val="24"/>
          <w:szCs w:val="24"/>
        </w:rPr>
        <w:t xml:space="preserve">Reflection Questions: </w:t>
      </w:r>
    </w:p>
    <w:p w14:paraId="419DA1D4" w14:textId="3CC692C3" w:rsidR="00536031" w:rsidRDefault="00536031" w:rsidP="009E6915">
      <w:pPr>
        <w:spacing w:after="100"/>
        <w:rPr>
          <w:rFonts w:ascii="Arial" w:eastAsia="Arial" w:hAnsi="Arial" w:cs="Arial"/>
          <w:sz w:val="24"/>
          <w:szCs w:val="24"/>
        </w:rPr>
      </w:pPr>
      <w:r>
        <w:rPr>
          <w:rFonts w:ascii="Arial" w:eastAsia="Arial" w:hAnsi="Arial" w:cs="Arial"/>
          <w:sz w:val="24"/>
          <w:szCs w:val="24"/>
        </w:rPr>
        <w:t>How do you address God?</w:t>
      </w:r>
    </w:p>
    <w:p w14:paraId="6E64BF2C" w14:textId="6C3EAE2A" w:rsidR="00536031" w:rsidRDefault="00D62161" w:rsidP="009E6915">
      <w:pPr>
        <w:spacing w:after="100"/>
        <w:rPr>
          <w:rFonts w:ascii="Arial" w:eastAsia="Arial" w:hAnsi="Arial" w:cs="Arial"/>
          <w:sz w:val="24"/>
          <w:szCs w:val="24"/>
        </w:rPr>
      </w:pPr>
      <w:r>
        <w:rPr>
          <w:rFonts w:ascii="Arial" w:eastAsia="Arial" w:hAnsi="Arial" w:cs="Arial"/>
          <w:sz w:val="24"/>
          <w:szCs w:val="24"/>
        </w:rPr>
        <w:t>How do</w:t>
      </w:r>
      <w:r w:rsidR="00536031">
        <w:rPr>
          <w:rFonts w:ascii="Arial" w:eastAsia="Arial" w:hAnsi="Arial" w:cs="Arial"/>
          <w:sz w:val="24"/>
          <w:szCs w:val="24"/>
        </w:rPr>
        <w:t xml:space="preserve"> the </w:t>
      </w:r>
      <w:r>
        <w:rPr>
          <w:rFonts w:ascii="Arial" w:eastAsia="Arial" w:hAnsi="Arial" w:cs="Arial"/>
          <w:sz w:val="24"/>
          <w:szCs w:val="24"/>
        </w:rPr>
        <w:t xml:space="preserve">statements about forgiveness in the </w:t>
      </w:r>
      <w:r w:rsidR="001B1A42">
        <w:rPr>
          <w:rFonts w:ascii="Arial" w:eastAsia="Arial" w:hAnsi="Arial" w:cs="Arial"/>
          <w:sz w:val="24"/>
          <w:szCs w:val="24"/>
        </w:rPr>
        <w:t>Lord’s Prayer</w:t>
      </w:r>
      <w:r w:rsidR="00536031">
        <w:rPr>
          <w:rFonts w:ascii="Arial" w:eastAsia="Arial" w:hAnsi="Arial" w:cs="Arial"/>
          <w:sz w:val="24"/>
          <w:szCs w:val="24"/>
        </w:rPr>
        <w:t xml:space="preserve"> impact you?</w:t>
      </w:r>
    </w:p>
    <w:p w14:paraId="113EEE25" w14:textId="1E0A566A" w:rsidR="00536031" w:rsidRDefault="00536031" w:rsidP="009E6915">
      <w:pPr>
        <w:spacing w:after="100"/>
        <w:rPr>
          <w:rFonts w:ascii="Arial" w:eastAsia="Arial" w:hAnsi="Arial" w:cs="Arial"/>
          <w:sz w:val="24"/>
          <w:szCs w:val="24"/>
        </w:rPr>
      </w:pPr>
      <w:r>
        <w:rPr>
          <w:rFonts w:ascii="Arial" w:eastAsia="Arial" w:hAnsi="Arial" w:cs="Arial"/>
          <w:sz w:val="24"/>
          <w:szCs w:val="24"/>
        </w:rPr>
        <w:t>What is the daily bread for which you pray?</w:t>
      </w:r>
    </w:p>
    <w:p w14:paraId="21D9E65A" w14:textId="6D1E5C05" w:rsidR="00D62161" w:rsidRDefault="00D62161" w:rsidP="009E6915">
      <w:pPr>
        <w:spacing w:after="100"/>
        <w:rPr>
          <w:rFonts w:ascii="Arial" w:eastAsia="Arial" w:hAnsi="Arial" w:cs="Arial"/>
          <w:sz w:val="24"/>
          <w:szCs w:val="24"/>
        </w:rPr>
      </w:pPr>
      <w:r>
        <w:rPr>
          <w:rFonts w:ascii="Arial" w:eastAsia="Arial" w:hAnsi="Arial" w:cs="Arial"/>
          <w:sz w:val="24"/>
          <w:szCs w:val="24"/>
        </w:rPr>
        <w:t>What does “your kingdom come” mean for you?</w:t>
      </w:r>
    </w:p>
    <w:p w14:paraId="74B279B1" w14:textId="77777777" w:rsidR="00B36A57" w:rsidRDefault="00B36A57">
      <w:pPr>
        <w:spacing w:after="0"/>
        <w:rPr>
          <w:rFonts w:ascii="Arial" w:eastAsia="Arial" w:hAnsi="Arial" w:cs="Arial"/>
          <w:sz w:val="16"/>
          <w:szCs w:val="16"/>
        </w:rPr>
      </w:pPr>
    </w:p>
    <w:p w14:paraId="7DF37E1F" w14:textId="77777777" w:rsidR="00B36A57" w:rsidRPr="00C9537E" w:rsidRDefault="00B36A57">
      <w:pPr>
        <w:spacing w:after="0"/>
        <w:rPr>
          <w:rFonts w:ascii="Arial" w:eastAsia="Arial" w:hAnsi="Arial" w:cs="Arial"/>
          <w:sz w:val="8"/>
          <w:szCs w:val="8"/>
        </w:rPr>
      </w:pPr>
    </w:p>
    <w:p w14:paraId="013A712A" w14:textId="14AFF7D3" w:rsidR="0081600E" w:rsidRDefault="00EB7122" w:rsidP="0013321D">
      <w:pPr>
        <w:spacing w:after="80"/>
        <w:rPr>
          <w:rFonts w:ascii="Arial" w:eastAsia="Arial" w:hAnsi="Arial" w:cs="Arial"/>
          <w:sz w:val="24"/>
          <w:szCs w:val="24"/>
        </w:rPr>
      </w:pPr>
      <w:r>
        <w:rPr>
          <w:rFonts w:ascii="Arial" w:eastAsia="Arial" w:hAnsi="Arial" w:cs="Arial"/>
          <w:sz w:val="24"/>
          <w:szCs w:val="24"/>
        </w:rPr>
        <w:t>Themes</w:t>
      </w:r>
      <w:r w:rsidR="0013321D">
        <w:rPr>
          <w:rFonts w:ascii="Arial" w:eastAsia="Arial" w:hAnsi="Arial" w:cs="Arial"/>
          <w:sz w:val="24"/>
          <w:szCs w:val="24"/>
        </w:rPr>
        <w:t>:</w:t>
      </w:r>
    </w:p>
    <w:p w14:paraId="3DC31A04" w14:textId="6C24869E" w:rsidR="00536031" w:rsidRDefault="00536031" w:rsidP="0013321D">
      <w:pPr>
        <w:spacing w:after="80"/>
        <w:rPr>
          <w:rFonts w:ascii="Arial" w:eastAsia="Arial" w:hAnsi="Arial" w:cs="Arial"/>
          <w:sz w:val="24"/>
          <w:szCs w:val="24"/>
        </w:rPr>
      </w:pPr>
      <w:r>
        <w:rPr>
          <w:rFonts w:ascii="Arial" w:eastAsia="Arial" w:hAnsi="Arial" w:cs="Arial"/>
          <w:sz w:val="24"/>
          <w:szCs w:val="24"/>
        </w:rPr>
        <w:t>Titles for God</w:t>
      </w:r>
    </w:p>
    <w:p w14:paraId="060F46DC" w14:textId="75D44542" w:rsidR="00536031" w:rsidRDefault="00536031" w:rsidP="0013321D">
      <w:pPr>
        <w:spacing w:after="80"/>
        <w:rPr>
          <w:rFonts w:ascii="Arial" w:eastAsia="Arial" w:hAnsi="Arial" w:cs="Arial"/>
          <w:sz w:val="24"/>
          <w:szCs w:val="24"/>
        </w:rPr>
      </w:pPr>
      <w:r>
        <w:rPr>
          <w:rFonts w:ascii="Arial" w:eastAsia="Arial" w:hAnsi="Arial" w:cs="Arial"/>
          <w:sz w:val="24"/>
          <w:szCs w:val="24"/>
        </w:rPr>
        <w:t>Prayer</w:t>
      </w:r>
    </w:p>
    <w:p w14:paraId="6B71E990" w14:textId="14839D4D" w:rsidR="00536031" w:rsidRDefault="00536031" w:rsidP="0013321D">
      <w:pPr>
        <w:spacing w:after="80"/>
        <w:rPr>
          <w:rFonts w:ascii="Arial" w:eastAsia="Arial" w:hAnsi="Arial" w:cs="Arial"/>
          <w:sz w:val="24"/>
          <w:szCs w:val="24"/>
        </w:rPr>
      </w:pPr>
      <w:r>
        <w:rPr>
          <w:rFonts w:ascii="Arial" w:eastAsia="Arial" w:hAnsi="Arial" w:cs="Arial"/>
          <w:sz w:val="24"/>
          <w:szCs w:val="24"/>
        </w:rPr>
        <w:t>Our Father</w:t>
      </w:r>
    </w:p>
    <w:p w14:paraId="183650F1" w14:textId="25A7A6F2" w:rsidR="00536031" w:rsidRDefault="00536031" w:rsidP="0013321D">
      <w:pPr>
        <w:spacing w:after="80"/>
        <w:rPr>
          <w:rFonts w:ascii="Arial" w:eastAsia="Arial" w:hAnsi="Arial" w:cs="Arial"/>
          <w:sz w:val="24"/>
          <w:szCs w:val="24"/>
        </w:rPr>
      </w:pPr>
      <w:r>
        <w:rPr>
          <w:rFonts w:ascii="Arial" w:eastAsia="Arial" w:hAnsi="Arial" w:cs="Arial"/>
          <w:sz w:val="24"/>
          <w:szCs w:val="24"/>
        </w:rPr>
        <w:t>Forgiveness</w:t>
      </w:r>
    </w:p>
    <w:p w14:paraId="1C1CA1F7" w14:textId="30FA96D5" w:rsidR="00D62161" w:rsidRDefault="00D62161" w:rsidP="0013321D">
      <w:pPr>
        <w:spacing w:after="80"/>
        <w:rPr>
          <w:rFonts w:ascii="Arial" w:eastAsia="Arial" w:hAnsi="Arial" w:cs="Arial"/>
          <w:sz w:val="24"/>
          <w:szCs w:val="24"/>
        </w:rPr>
      </w:pPr>
      <w:r>
        <w:rPr>
          <w:rFonts w:ascii="Arial" w:eastAsia="Arial" w:hAnsi="Arial" w:cs="Arial"/>
          <w:sz w:val="24"/>
          <w:szCs w:val="24"/>
        </w:rPr>
        <w:t>The impact of Baptism</w:t>
      </w:r>
    </w:p>
    <w:p w14:paraId="2BBC6B3B" w14:textId="77777777" w:rsidR="00536031" w:rsidRDefault="00536031" w:rsidP="0013321D">
      <w:pPr>
        <w:spacing w:after="80"/>
        <w:rPr>
          <w:rFonts w:ascii="Arial" w:eastAsia="Arial" w:hAnsi="Arial" w:cs="Arial"/>
          <w:sz w:val="24"/>
          <w:szCs w:val="24"/>
        </w:rPr>
      </w:pPr>
    </w:p>
    <w:p w14:paraId="1650D3B5" w14:textId="77777777" w:rsidR="00597FC8" w:rsidRPr="00C9537E" w:rsidRDefault="00597FC8">
      <w:pPr>
        <w:spacing w:after="0"/>
        <w:rPr>
          <w:rFonts w:ascii="Arial" w:eastAsia="Arial" w:hAnsi="Arial" w:cs="Arial"/>
          <w:sz w:val="12"/>
          <w:szCs w:val="12"/>
        </w:rPr>
      </w:pPr>
    </w:p>
    <w:p w14:paraId="35D67489" w14:textId="77777777" w:rsidR="0081600E" w:rsidRDefault="00EB7122" w:rsidP="0013321D">
      <w:pPr>
        <w:spacing w:after="120"/>
        <w:rPr>
          <w:rFonts w:ascii="Arial" w:eastAsia="Arial" w:hAnsi="Arial" w:cs="Arial"/>
          <w:sz w:val="24"/>
          <w:szCs w:val="24"/>
        </w:rPr>
      </w:pPr>
      <w:r>
        <w:rPr>
          <w:rFonts w:ascii="Arial" w:eastAsia="Arial" w:hAnsi="Arial" w:cs="Arial"/>
          <w:sz w:val="24"/>
          <w:szCs w:val="24"/>
        </w:rPr>
        <w:t>Prayer Suggestions:</w:t>
      </w:r>
    </w:p>
    <w:p w14:paraId="3B2F1005" w14:textId="466BF409" w:rsidR="001E3F2C" w:rsidRPr="001E3F2C" w:rsidRDefault="001E3F2C" w:rsidP="006E5CE7">
      <w:pPr>
        <w:spacing w:after="0" w:line="240" w:lineRule="auto"/>
        <w:textAlignment w:val="baseline"/>
        <w:rPr>
          <w:rFonts w:ascii="Arial" w:eastAsia="Times New Roman" w:hAnsi="Arial" w:cs="Arial"/>
          <w:color w:val="000000"/>
        </w:rPr>
      </w:pPr>
      <w:r w:rsidRPr="001E3F2C">
        <w:rPr>
          <w:rFonts w:ascii="Arial" w:eastAsia="Times New Roman" w:hAnsi="Arial" w:cs="Arial"/>
          <w:color w:val="000000"/>
        </w:rPr>
        <w:t xml:space="preserve">For the Church: that, like Abraham, we may grow in our friendship with God and honestly present our needs to God each day  </w:t>
      </w:r>
    </w:p>
    <w:p w14:paraId="17865E92" w14:textId="0BA3D36A" w:rsidR="001E3F2C" w:rsidRPr="001E3F2C" w:rsidRDefault="001E3F2C" w:rsidP="001E3F2C">
      <w:pPr>
        <w:spacing w:after="0" w:line="240" w:lineRule="auto"/>
        <w:rPr>
          <w:rFonts w:ascii="Times New Roman" w:eastAsia="Times New Roman" w:hAnsi="Times New Roman" w:cs="Times New Roman"/>
          <w:sz w:val="24"/>
          <w:szCs w:val="24"/>
        </w:rPr>
      </w:pPr>
    </w:p>
    <w:p w14:paraId="18E6B6D9" w14:textId="367DE50C" w:rsidR="001E3F2C" w:rsidRPr="001E3F2C" w:rsidRDefault="001E3F2C" w:rsidP="006E5CE7">
      <w:pPr>
        <w:spacing w:after="0" w:line="240" w:lineRule="auto"/>
        <w:textAlignment w:val="baseline"/>
        <w:rPr>
          <w:rFonts w:ascii="Arial" w:eastAsia="Times New Roman" w:hAnsi="Arial" w:cs="Arial"/>
          <w:color w:val="000000"/>
        </w:rPr>
      </w:pPr>
      <w:r w:rsidRPr="001E3F2C">
        <w:rPr>
          <w:rFonts w:ascii="Arial" w:eastAsia="Times New Roman" w:hAnsi="Arial" w:cs="Arial"/>
          <w:color w:val="000000"/>
        </w:rPr>
        <w:t xml:space="preserve">For the grace to be ministers of reconciliation: that we may witness to God’s mercy by offering forgiveness to one another and by seeking forgiveness when we have injured someone  </w:t>
      </w:r>
    </w:p>
    <w:p w14:paraId="660151F6" w14:textId="26F2363E" w:rsidR="001E3F2C" w:rsidRPr="001E3F2C" w:rsidRDefault="001E3F2C" w:rsidP="001E3F2C">
      <w:pPr>
        <w:spacing w:after="0" w:line="240" w:lineRule="auto"/>
        <w:rPr>
          <w:rFonts w:ascii="Times New Roman" w:eastAsia="Times New Roman" w:hAnsi="Times New Roman" w:cs="Times New Roman"/>
          <w:sz w:val="24"/>
          <w:szCs w:val="24"/>
        </w:rPr>
      </w:pPr>
    </w:p>
    <w:p w14:paraId="5BB22DDF" w14:textId="16C8C6CB" w:rsidR="001E3F2C" w:rsidRPr="001E3F2C" w:rsidRDefault="001E3F2C" w:rsidP="006E5CE7">
      <w:pPr>
        <w:spacing w:after="0" w:line="240" w:lineRule="auto"/>
        <w:textAlignment w:val="baseline"/>
        <w:rPr>
          <w:rFonts w:ascii="Arial" w:eastAsia="Times New Roman" w:hAnsi="Arial" w:cs="Arial"/>
          <w:color w:val="000000"/>
        </w:rPr>
      </w:pPr>
      <w:r w:rsidRPr="001E3F2C">
        <w:rPr>
          <w:rFonts w:ascii="Arial" w:eastAsia="Times New Roman" w:hAnsi="Arial" w:cs="Arial"/>
          <w:color w:val="000000"/>
        </w:rPr>
        <w:t xml:space="preserve">For persistence in prayer: that the Spirit will teach us how to authentically express our deepest needs to God in prayer and give us strength never to grow tired of calling upon God for assistance  </w:t>
      </w:r>
    </w:p>
    <w:p w14:paraId="5D96A63E" w14:textId="3517ACDC" w:rsidR="001E3F2C" w:rsidRPr="001E3F2C" w:rsidRDefault="001E3F2C" w:rsidP="001E3F2C">
      <w:pPr>
        <w:spacing w:after="0" w:line="240" w:lineRule="auto"/>
        <w:rPr>
          <w:rFonts w:ascii="Times New Roman" w:eastAsia="Times New Roman" w:hAnsi="Times New Roman" w:cs="Times New Roman"/>
          <w:sz w:val="24"/>
          <w:szCs w:val="24"/>
        </w:rPr>
      </w:pPr>
    </w:p>
    <w:p w14:paraId="77747761" w14:textId="2F7F0D86" w:rsidR="001E3F2C" w:rsidRDefault="001E3F2C" w:rsidP="006E5CE7">
      <w:pPr>
        <w:spacing w:after="0" w:line="240" w:lineRule="auto"/>
        <w:textAlignment w:val="baseline"/>
        <w:rPr>
          <w:rFonts w:ascii="Arial" w:eastAsia="Times New Roman" w:hAnsi="Arial" w:cs="Arial"/>
          <w:color w:val="000000"/>
        </w:rPr>
      </w:pPr>
      <w:r w:rsidRPr="001E3F2C">
        <w:rPr>
          <w:rFonts w:ascii="Arial" w:eastAsia="Times New Roman" w:hAnsi="Arial" w:cs="Arial"/>
          <w:color w:val="000000"/>
        </w:rPr>
        <w:t>For a deeper appreciation of our baptism: that we may recognize the great gift of our new life in Christ and faithfully live as daughters and sons of God </w:t>
      </w:r>
    </w:p>
    <w:p w14:paraId="615EC476" w14:textId="77777777" w:rsidR="006E5CE7" w:rsidRDefault="006E5CE7" w:rsidP="006E5CE7">
      <w:pPr>
        <w:spacing w:after="0" w:line="240" w:lineRule="auto"/>
        <w:textAlignment w:val="baseline"/>
        <w:rPr>
          <w:rFonts w:ascii="Arial" w:eastAsia="Times New Roman" w:hAnsi="Arial" w:cs="Arial"/>
          <w:color w:val="000000"/>
        </w:rPr>
      </w:pPr>
    </w:p>
    <w:p w14:paraId="383694DD" w14:textId="5E2F8DC6" w:rsidR="006E5CE7" w:rsidRPr="001E3F2C" w:rsidRDefault="006E5CE7" w:rsidP="006E5CE7">
      <w:pPr>
        <w:spacing w:after="0" w:line="240" w:lineRule="auto"/>
        <w:textAlignment w:val="baseline"/>
        <w:rPr>
          <w:rFonts w:ascii="Arial" w:eastAsia="Times New Roman" w:hAnsi="Arial" w:cs="Arial"/>
          <w:color w:val="000000"/>
        </w:rPr>
      </w:pPr>
      <w:r>
        <w:rPr>
          <w:rFonts w:ascii="Arial" w:hAnsi="Arial" w:cs="Arial"/>
          <w:color w:val="000000"/>
        </w:rPr>
        <w:t>For all who need daily bread: that God will open new opportunities for them to access food and touch the hearts of all who have an abundance to share more freely</w:t>
      </w:r>
    </w:p>
    <w:p w14:paraId="78FC49E8" w14:textId="77777777" w:rsidR="008700A5" w:rsidRDefault="008700A5" w:rsidP="00C9537E">
      <w:pPr>
        <w:rPr>
          <w:rFonts w:ascii="Arial" w:eastAsia="Arial" w:hAnsi="Arial" w:cs="Arial"/>
          <w:sz w:val="24"/>
          <w:szCs w:val="24"/>
        </w:rPr>
      </w:pPr>
    </w:p>
    <w:p w14:paraId="1BC7B816" w14:textId="577437A4" w:rsidR="008700A5" w:rsidRDefault="00421CFA" w:rsidP="00C9537E">
      <w:pPr>
        <w:rPr>
          <w:rFonts w:ascii="Arial" w:eastAsia="Arial" w:hAnsi="Arial" w:cs="Arial"/>
          <w:sz w:val="24"/>
          <w:szCs w:val="24"/>
        </w:rPr>
      </w:pPr>
      <w:r>
        <w:rPr>
          <w:rFonts w:ascii="Arial" w:eastAsia="Arial" w:hAnsi="Arial" w:cs="Arial"/>
          <w:sz w:val="24"/>
          <w:szCs w:val="24"/>
        </w:rPr>
        <w:t>© Joseph Milner, 2022</w:t>
      </w:r>
      <w:r w:rsidR="004B0553">
        <w:rPr>
          <w:rFonts w:ascii="Arial" w:eastAsia="Arial" w:hAnsi="Arial" w:cs="Arial"/>
          <w:sz w:val="24"/>
          <w:szCs w:val="24"/>
        </w:rPr>
        <w:t xml:space="preserve">  </w:t>
      </w:r>
    </w:p>
    <w:sectPr w:rsidR="008700A5" w:rsidSect="00C9537E">
      <w:pgSz w:w="12240" w:h="15840"/>
      <w:pgMar w:top="720" w:right="1008" w:bottom="720" w:left="12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62AF"/>
    <w:multiLevelType w:val="multilevel"/>
    <w:tmpl w:val="5566B1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A556E1"/>
    <w:multiLevelType w:val="hybridMultilevel"/>
    <w:tmpl w:val="6576F048"/>
    <w:lvl w:ilvl="0" w:tplc="90BE4792">
      <w:start w:val="1"/>
      <w:numFmt w:val="decimal"/>
      <w:lvlText w:val="%1."/>
      <w:lvlJc w:val="left"/>
      <w:pPr>
        <w:ind w:left="720" w:hanging="360"/>
      </w:pPr>
    </w:lvl>
    <w:lvl w:ilvl="1" w:tplc="25688562" w:tentative="1">
      <w:start w:val="1"/>
      <w:numFmt w:val="lowerLetter"/>
      <w:lvlText w:val="%2."/>
      <w:lvlJc w:val="left"/>
      <w:pPr>
        <w:ind w:left="1440" w:hanging="360"/>
      </w:pPr>
    </w:lvl>
    <w:lvl w:ilvl="2" w:tplc="7318D0B6" w:tentative="1">
      <w:start w:val="1"/>
      <w:numFmt w:val="lowerRoman"/>
      <w:lvlText w:val="%3."/>
      <w:lvlJc w:val="right"/>
      <w:pPr>
        <w:ind w:left="2160" w:hanging="180"/>
      </w:pPr>
    </w:lvl>
    <w:lvl w:ilvl="3" w:tplc="901CE5C6" w:tentative="1">
      <w:start w:val="1"/>
      <w:numFmt w:val="decimal"/>
      <w:lvlText w:val="%4."/>
      <w:lvlJc w:val="left"/>
      <w:pPr>
        <w:ind w:left="2880" w:hanging="360"/>
      </w:pPr>
    </w:lvl>
    <w:lvl w:ilvl="4" w:tplc="83223D3C" w:tentative="1">
      <w:start w:val="1"/>
      <w:numFmt w:val="lowerLetter"/>
      <w:lvlText w:val="%5."/>
      <w:lvlJc w:val="left"/>
      <w:pPr>
        <w:ind w:left="3600" w:hanging="360"/>
      </w:pPr>
    </w:lvl>
    <w:lvl w:ilvl="5" w:tplc="B9709382" w:tentative="1">
      <w:start w:val="1"/>
      <w:numFmt w:val="lowerRoman"/>
      <w:lvlText w:val="%6."/>
      <w:lvlJc w:val="right"/>
      <w:pPr>
        <w:ind w:left="4320" w:hanging="180"/>
      </w:pPr>
    </w:lvl>
    <w:lvl w:ilvl="6" w:tplc="4BBCB950" w:tentative="1">
      <w:start w:val="1"/>
      <w:numFmt w:val="decimal"/>
      <w:lvlText w:val="%7."/>
      <w:lvlJc w:val="left"/>
      <w:pPr>
        <w:ind w:left="5040" w:hanging="360"/>
      </w:pPr>
    </w:lvl>
    <w:lvl w:ilvl="7" w:tplc="D39CAB04" w:tentative="1">
      <w:start w:val="1"/>
      <w:numFmt w:val="lowerLetter"/>
      <w:lvlText w:val="%8."/>
      <w:lvlJc w:val="left"/>
      <w:pPr>
        <w:ind w:left="5760" w:hanging="360"/>
      </w:pPr>
    </w:lvl>
    <w:lvl w:ilvl="8" w:tplc="6E6A798C" w:tentative="1">
      <w:start w:val="1"/>
      <w:numFmt w:val="lowerRoman"/>
      <w:lvlText w:val="%9."/>
      <w:lvlJc w:val="right"/>
      <w:pPr>
        <w:ind w:left="6480" w:hanging="180"/>
      </w:pPr>
    </w:lvl>
  </w:abstractNum>
  <w:abstractNum w:abstractNumId="2" w15:restartNumberingAfterBreak="0">
    <w:nsid w:val="27DE3321"/>
    <w:multiLevelType w:val="multilevel"/>
    <w:tmpl w:val="77D21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145B87"/>
    <w:multiLevelType w:val="multilevel"/>
    <w:tmpl w:val="323EF8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8E416D"/>
    <w:multiLevelType w:val="multilevel"/>
    <w:tmpl w:val="5FC45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lvlOverride w:ilvl="0">
      <w:lvl w:ilvl="0">
        <w:numFmt w:val="decimal"/>
        <w:lvlText w:val="%1."/>
        <w:lvlJc w:val="left"/>
      </w:lvl>
    </w:lvlOverride>
  </w:num>
  <w:num w:numId="4">
    <w:abstractNumId w:val="3"/>
    <w:lvlOverride w:ilvl="0">
      <w:lvl w:ilvl="0">
        <w:numFmt w:val="decimal"/>
        <w:lvlText w:val="%1."/>
        <w:lvlJc w:val="left"/>
      </w:lvl>
    </w:lvlOverride>
  </w:num>
  <w:num w:numId="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0E"/>
    <w:rsid w:val="000B0D42"/>
    <w:rsid w:val="001044F2"/>
    <w:rsid w:val="0013321D"/>
    <w:rsid w:val="001B1A42"/>
    <w:rsid w:val="001E2814"/>
    <w:rsid w:val="001E3F2C"/>
    <w:rsid w:val="002347F6"/>
    <w:rsid w:val="00293577"/>
    <w:rsid w:val="002C1AF4"/>
    <w:rsid w:val="00375A23"/>
    <w:rsid w:val="003A34D7"/>
    <w:rsid w:val="003C0F9C"/>
    <w:rsid w:val="003C28C7"/>
    <w:rsid w:val="003D4713"/>
    <w:rsid w:val="003F20D0"/>
    <w:rsid w:val="0040182E"/>
    <w:rsid w:val="00421CFA"/>
    <w:rsid w:val="0043179B"/>
    <w:rsid w:val="00474C3B"/>
    <w:rsid w:val="0047584D"/>
    <w:rsid w:val="00476663"/>
    <w:rsid w:val="00493EC0"/>
    <w:rsid w:val="004B0553"/>
    <w:rsid w:val="00520969"/>
    <w:rsid w:val="00536031"/>
    <w:rsid w:val="00563624"/>
    <w:rsid w:val="005773DD"/>
    <w:rsid w:val="00580F78"/>
    <w:rsid w:val="00597FC8"/>
    <w:rsid w:val="0061189F"/>
    <w:rsid w:val="0064013E"/>
    <w:rsid w:val="0067601A"/>
    <w:rsid w:val="006E5CE7"/>
    <w:rsid w:val="006F3CD7"/>
    <w:rsid w:val="00703628"/>
    <w:rsid w:val="0075294C"/>
    <w:rsid w:val="00765A4E"/>
    <w:rsid w:val="008056CD"/>
    <w:rsid w:val="008102D1"/>
    <w:rsid w:val="00811684"/>
    <w:rsid w:val="00812606"/>
    <w:rsid w:val="0081600E"/>
    <w:rsid w:val="00866CBD"/>
    <w:rsid w:val="008700A5"/>
    <w:rsid w:val="00871512"/>
    <w:rsid w:val="00944C12"/>
    <w:rsid w:val="00967072"/>
    <w:rsid w:val="009B2B10"/>
    <w:rsid w:val="009E6915"/>
    <w:rsid w:val="00A50D61"/>
    <w:rsid w:val="00A544C4"/>
    <w:rsid w:val="00A5587F"/>
    <w:rsid w:val="00A6021D"/>
    <w:rsid w:val="00A661BF"/>
    <w:rsid w:val="00AC5850"/>
    <w:rsid w:val="00B17028"/>
    <w:rsid w:val="00B31D83"/>
    <w:rsid w:val="00B36A57"/>
    <w:rsid w:val="00B7233F"/>
    <w:rsid w:val="00B7625B"/>
    <w:rsid w:val="00BA6D8D"/>
    <w:rsid w:val="00C07761"/>
    <w:rsid w:val="00C468D9"/>
    <w:rsid w:val="00C70DB9"/>
    <w:rsid w:val="00C9537E"/>
    <w:rsid w:val="00CD786F"/>
    <w:rsid w:val="00D021AF"/>
    <w:rsid w:val="00D16E47"/>
    <w:rsid w:val="00D62161"/>
    <w:rsid w:val="00D81141"/>
    <w:rsid w:val="00DA21B8"/>
    <w:rsid w:val="00DA2BD8"/>
    <w:rsid w:val="00DF3FA7"/>
    <w:rsid w:val="00DF4DDC"/>
    <w:rsid w:val="00DF5151"/>
    <w:rsid w:val="00DF66BE"/>
    <w:rsid w:val="00E63BA3"/>
    <w:rsid w:val="00EB416D"/>
    <w:rsid w:val="00EB7122"/>
    <w:rsid w:val="00F04E86"/>
    <w:rsid w:val="00F34643"/>
    <w:rsid w:val="00FC4DE7"/>
    <w:rsid w:val="00FC5D4B"/>
    <w:rsid w:val="00FD23B4"/>
    <w:rsid w:val="00FE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D06F"/>
  <w15:docId w15:val="{83CEFD2D-2688-4E88-82E1-80DB0B5F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CB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13CBB"/>
    <w:rPr>
      <w:color w:val="0000FF"/>
      <w:u w:val="single"/>
    </w:rPr>
  </w:style>
  <w:style w:type="paragraph" w:styleId="NormalWeb">
    <w:name w:val="Normal (Web)"/>
    <w:basedOn w:val="Normal"/>
    <w:uiPriority w:val="99"/>
    <w:unhideWhenUsed/>
    <w:rsid w:val="00913C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75B"/>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16E47"/>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B416D"/>
    <w:rPr>
      <w:color w:val="605E5C"/>
      <w:shd w:val="clear" w:color="auto" w:fill="E1DFDD"/>
    </w:rPr>
  </w:style>
  <w:style w:type="character" w:styleId="Strong">
    <w:name w:val="Strong"/>
    <w:basedOn w:val="DefaultParagraphFont"/>
    <w:uiPriority w:val="22"/>
    <w:qFormat/>
    <w:rsid w:val="00B17028"/>
    <w:rPr>
      <w:b/>
      <w:bCs/>
    </w:rPr>
  </w:style>
  <w:style w:type="character" w:customStyle="1" w:styleId="UnresolvedMention2">
    <w:name w:val="Unresolved Mention2"/>
    <w:basedOn w:val="DefaultParagraphFont"/>
    <w:uiPriority w:val="99"/>
    <w:rsid w:val="00D02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9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72422.cf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bible.usccb.org/bible/readings/072422.cfm"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bible.usccb.org/bible/readings/072422.cfm" TargetMode="External"/><Relationship Id="rId4" Type="http://schemas.openxmlformats.org/officeDocument/2006/relationships/styles" Target="styles.xml"/><Relationship Id="rId9" Type="http://schemas.openxmlformats.org/officeDocument/2006/relationships/hyperlink" Target="https://bible.usccb.org/bible/readings/072422.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ElG9DFT4GthHixs4p8m9GY9P7w==">AMUW2mUgoYzrRWdIKdbLKBI66h7a+cLf97JpLXpNyhbIjpNFRiT+m7tY+WER2AQmFLeQ0bRqeMkkvNGdEXetX2TCdUQKO9+AfdmGWJqLBFQgbHVCDxRk/tuh2F5TCJwo6JEs8m4mRJpa</go:docsCustomData>
</go:gDocsCustomXmlDataStorage>
</file>

<file path=customXml/itemProps1.xml><?xml version="1.0" encoding="utf-8"?>
<ds:datastoreItem xmlns:ds="http://schemas.openxmlformats.org/officeDocument/2006/customXml" ds:itemID="{55802BF8-3ADC-4F72-A24A-197694F73B7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2022-07-20T19:39:00Z</dcterms:created>
  <dcterms:modified xsi:type="dcterms:W3CDTF">2022-07-20T19:39:00Z</dcterms:modified>
</cp:coreProperties>
</file>